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ind w:right="0" w:hanging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</w:rPr>
      </w:pPr>
      <w:r>
        <w:rPr>
          <w:szCs w:val="24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1919605</wp:posOffset>
            </wp:positionH>
            <wp:positionV relativeFrom="paragraph">
              <wp:posOffset>-784860</wp:posOffset>
            </wp:positionV>
            <wp:extent cx="2066925" cy="800100"/>
            <wp:effectExtent l="0" t="0" r="0" b="0"/>
            <wp:wrapSquare wrapText="bothSides"/>
            <wp:docPr id="1" name="Picture" descr="C:\Users\ASUS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ASUS\Desktop\0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adpis3"/>
        <w:ind w:right="0" w:hanging="0"/>
        <w:rPr>
          <w:szCs w:val="24"/>
        </w:rPr>
      </w:pPr>
      <w:r>
        <w:rPr>
          <w:szCs w:val="24"/>
        </w:rPr>
        <w:t>SLOVENSKÁ LEKÁRSKA SPOLOČNOSŤ</w:t>
      </w:r>
      <w:r/>
    </w:p>
    <w:p>
      <w:pPr>
        <w:pStyle w:val="Normal"/>
        <w:spacing w:lineRule="auto" w:line="240"/>
        <w:ind w:left="-284" w:right="-284" w:hanging="0"/>
        <w:jc w:val="center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  <w:t>SLOVENSKÁ SPOLOČNOSŤ LABORANTOV A ASISTENTOV V ZDRAVOTNÍCTVE</w:t>
      </w:r>
      <w:r/>
    </w:p>
    <w:p>
      <w:pPr>
        <w:pStyle w:val="Normal"/>
        <w:spacing w:lineRule="auto" w:line="240"/>
        <w:ind w:left="-284" w:right="-284" w:hanging="0"/>
        <w:jc w:val="center"/>
        <w:rPr>
          <w:sz w:val="20"/>
          <w:b/>
          <w:sz w:val="20"/>
          <w:b/>
          <w:szCs w:val="20"/>
        </w:rPr>
      </w:pPr>
      <w:r>
        <w:rPr>
          <w:b/>
          <w:sz w:val="24"/>
          <w:szCs w:val="24"/>
        </w:rPr>
        <w:t>SEKCIA FARMACEUTICKÝCH LABORANTOV</w:t>
      </w:r>
      <w:r/>
    </w:p>
    <w:p>
      <w:pPr>
        <w:pStyle w:val="Normal"/>
        <w:spacing w:lineRule="auto" w:line="240" w:before="0" w:after="0"/>
        <w:ind w:left="-284" w:right="-284" w:hanging="0"/>
        <w:jc w:val="center"/>
        <w:rPr>
          <w:sz w:val="24"/>
          <w:b/>
          <w:sz w:val="24"/>
          <w:b/>
          <w:szCs w:val="24"/>
        </w:rPr>
      </w:pPr>
      <w:r>
        <w:rPr/>
        <w:t>Slovenská komora  medicínsko – technických pracovníkov, sekcia farmaceutických laborantov</w:t>
      </w:r>
      <w:r/>
    </w:p>
    <w:p>
      <w:pPr>
        <w:pStyle w:val="Normal"/>
        <w:tabs>
          <w:tab w:val="left" w:pos="4500" w:leader="none"/>
        </w:tabs>
        <w:spacing w:before="0" w:after="0"/>
        <w:rPr>
          <w:sz w:val="32"/>
          <w:b/>
          <w:sz w:val="32"/>
          <w:b/>
          <w:szCs w:val="24"/>
        </w:rPr>
      </w:pPr>
      <w:r>
        <w:rPr>
          <w:b/>
        </w:rPr>
        <w:t xml:space="preserve">                                                                              </w:t>
      </w:r>
      <w:r/>
    </w:p>
    <w:p>
      <w:pPr>
        <w:pStyle w:val="Normal"/>
        <w:jc w:val="center"/>
        <w:rPr/>
      </w:pPr>
      <w:r>
        <w:rPr/>
        <w:t>si Vás dovoľujú informovať o</w:t>
      </w:r>
      <w:r/>
    </w:p>
    <w:p>
      <w:pPr>
        <w:pStyle w:val="Normal"/>
        <w:spacing w:lineRule="auto" w:line="240" w:before="0" w:after="0"/>
        <w:jc w:val="center"/>
        <w:rPr>
          <w:sz w:val="32"/>
          <w:b/>
          <w:sz w:val="32"/>
          <w:b/>
          <w:szCs w:val="32"/>
          <w:color w:val="C00000"/>
        </w:rPr>
      </w:pPr>
      <w:r>
        <w:rPr>
          <w:b/>
          <w:color w:val="C00000"/>
          <w:sz w:val="32"/>
          <w:szCs w:val="32"/>
        </w:rPr>
        <w:t>XXXVIII. Slovenskej konferencii farmaceutických laborantov a špecialistov pre zdravotnícke pomôcky</w:t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s medzinárodnou účasťou,</w:t>
      </w:r>
      <w:r/>
    </w:p>
    <w:p>
      <w:pPr>
        <w:pStyle w:val="Normal"/>
        <w:spacing w:lineRule="auto" w:line="240" w:before="0" w:after="0"/>
        <w:jc w:val="center"/>
        <w:rPr>
          <w:sz w:val="26"/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Normal"/>
        <w:spacing w:lineRule="auto" w:line="240" w:before="0" w:after="0"/>
        <w:jc w:val="center"/>
        <w:rPr>
          <w:sz w:val="26"/>
          <w:b/>
          <w:sz w:val="26"/>
          <w:b/>
          <w:szCs w:val="26"/>
        </w:rPr>
      </w:pPr>
      <w:r>
        <w:rPr>
          <w:sz w:val="26"/>
          <w:szCs w:val="26"/>
        </w:rPr>
        <w:t>ktorá sa uskutoční v </w:t>
      </w:r>
      <w:r>
        <w:rPr>
          <w:b/>
          <w:sz w:val="26"/>
          <w:szCs w:val="26"/>
        </w:rPr>
        <w:t>dňoch 25. a 26. 9.2015</w:t>
      </w:r>
      <w:r/>
    </w:p>
    <w:p>
      <w:pPr>
        <w:pStyle w:val="Normal"/>
        <w:spacing w:lineRule="auto" w:line="240" w:before="0" w:after="0"/>
        <w:jc w:val="center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v Žiline </w:t>
      </w:r>
      <w:r>
        <w:rPr>
          <w:sz w:val="26"/>
          <w:szCs w:val="26"/>
        </w:rPr>
        <w:t>v hoteli Holiday Inn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téma: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color w:val="C00000"/>
        </w:rPr>
      </w:pPr>
      <w:r>
        <w:rPr>
          <w:b/>
          <w:color w:val="C00000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color w:val="C00000"/>
        </w:rPr>
      </w:pPr>
      <w:r>
        <w:rPr>
          <w:b/>
          <w:color w:val="C00000"/>
          <w:sz w:val="28"/>
          <w:szCs w:val="28"/>
        </w:rPr>
        <w:t>CHRONICKÉ RANY AKO MULTIDISCIPLINÁRNY PROBLÉM,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lieky vydávané bez lekárskeho predpisu, zdravotnícke pomôcky a liečebná kozmetika v praxi 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farmaceutického laboranta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Informácie:</w:t>
      </w:r>
      <w:r/>
    </w:p>
    <w:p>
      <w:pPr>
        <w:pStyle w:val="Normal"/>
        <w:spacing w:lineRule="auto" w:line="240"/>
      </w:pPr>
      <w:r>
        <w:rPr>
          <w:b/>
        </w:rPr>
        <w:t>Začiatok konferencie                        25.9. 2015</w:t>
      </w:r>
      <w:r>
        <w:rPr/>
        <w:t xml:space="preserve">    o  12.00 h.</w:t>
      </w:r>
      <w:r/>
    </w:p>
    <w:p>
      <w:pPr>
        <w:pStyle w:val="Normal"/>
        <w:spacing w:lineRule="auto" w:line="240"/>
      </w:pPr>
      <w:r>
        <w:rPr>
          <w:b/>
        </w:rPr>
        <w:t>Záver:                                                   26.9. 2015</w:t>
      </w:r>
      <w:r>
        <w:rPr/>
        <w:t xml:space="preserve">    o 12.00 h.</w:t>
      </w:r>
      <w:r/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 xml:space="preserve">Záväzná prihláška:                            </w:t>
      </w:r>
      <w:r>
        <w:rPr/>
        <w:t xml:space="preserve"> do </w:t>
      </w:r>
      <w:r>
        <w:rPr>
          <w:b/>
        </w:rPr>
        <w:t>30. júla 2015</w:t>
      </w:r>
      <w:r>
        <w:rPr/>
        <w:t>,  prosíme dodržať termín prihlásenia</w:t>
      </w:r>
      <w:r>
        <w:rPr>
          <w:b/>
        </w:rPr>
        <w:t>.</w:t>
      </w:r>
      <w:r/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 xml:space="preserve">Poplatok:                   </w:t>
      </w:r>
      <w:r>
        <w:rPr/>
        <w:t xml:space="preserve">                         </w:t>
      </w:r>
      <w:r>
        <w:rPr>
          <w:b/>
        </w:rPr>
        <w:t>10 EUR</w:t>
      </w:r>
      <w:r>
        <w:rPr/>
        <w:t xml:space="preserve">   </w:t>
      </w:r>
      <w:r>
        <w:rPr>
          <w:b/>
        </w:rPr>
        <w:t xml:space="preserve">  </w:t>
      </w:r>
      <w:r>
        <w:rPr/>
        <w:t>pre členov</w:t>
      </w:r>
      <w:r>
        <w:rPr>
          <w:b/>
        </w:rPr>
        <w:t xml:space="preserve"> SLS </w:t>
      </w:r>
      <w:r/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 xml:space="preserve">                                                               </w:t>
      </w:r>
      <w:r>
        <w:rPr>
          <w:b/>
        </w:rPr>
        <w:t>14 EUR</w:t>
      </w:r>
      <w:r>
        <w:rPr/>
        <w:t xml:space="preserve">     pre členov </w:t>
      </w:r>
      <w:r>
        <w:rPr>
          <w:b/>
        </w:rPr>
        <w:t>SK MTP</w:t>
      </w:r>
      <w:r/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 xml:space="preserve">                                                               </w:t>
      </w:r>
      <w:r>
        <w:rPr>
          <w:b/>
        </w:rPr>
        <w:t>17 EUR</w:t>
      </w:r>
      <w:r>
        <w:rPr/>
        <w:t xml:space="preserve">     pre </w:t>
      </w:r>
      <w:r>
        <w:rPr>
          <w:b/>
        </w:rPr>
        <w:t>nečlenov</w:t>
      </w:r>
      <w:r/>
    </w:p>
    <w:p>
      <w:pPr>
        <w:pStyle w:val="Normal"/>
        <w:spacing w:lineRule="auto" w:line="240"/>
      </w:pPr>
      <w:r>
        <w:rPr>
          <w:b/>
        </w:rPr>
        <w:t>Počet pridelených kreditov</w:t>
      </w:r>
      <w:r>
        <w:rPr/>
        <w:t xml:space="preserve">:             </w:t>
      </w:r>
      <w:r>
        <w:rPr>
          <w:b/>
        </w:rPr>
        <w:t>12 kreditov</w:t>
      </w:r>
      <w:r>
        <w:rPr/>
        <w:t xml:space="preserve">  / na základe vyhlášky MZ SR č.366/2005 Z.z./</w:t>
      </w:r>
      <w:r/>
    </w:p>
    <w:p>
      <w:pPr>
        <w:pStyle w:val="Normal"/>
        <w:spacing w:lineRule="auto" w:line="240"/>
        <w:rPr>
          <w:b/>
          <w:b/>
        </w:rPr>
      </w:pPr>
      <w:r>
        <w:rPr>
          <w:b/>
          <w:bCs/>
        </w:rPr>
        <w:t>Prednášky a výstavné stánky:</w:t>
      </w:r>
      <w:r>
        <w:rPr/>
        <w:t xml:space="preserve">         hotel Holiday Inn  Žilina, Športová č. 2</w:t>
      </w:r>
      <w:r/>
    </w:p>
    <w:p>
      <w:pPr>
        <w:pStyle w:val="Normal"/>
        <w:spacing w:lineRule="auto" w:line="240"/>
      </w:pPr>
      <w:r>
        <w:rPr>
          <w:b/>
        </w:rPr>
        <w:t xml:space="preserve">Ubytovanie:                                         </w:t>
      </w:r>
      <w:r>
        <w:rPr/>
        <w:t xml:space="preserve">hotel Holiday Inn Žilina , dvojlôžkové  a trojlôžkové izby , </w:t>
      </w:r>
      <w:r/>
    </w:p>
    <w:p>
      <w:pPr>
        <w:pStyle w:val="Normal"/>
        <w:spacing w:lineRule="auto" w:line="240"/>
        <w:rPr>
          <w:b/>
          <w:b/>
        </w:rPr>
      </w:pPr>
      <w:r>
        <w:rPr/>
        <w:t xml:space="preserve">                                                               </w:t>
      </w:r>
      <w:r>
        <w:rPr/>
        <w:t xml:space="preserve">1 osoba/1 noc   </w:t>
      </w:r>
      <w:r>
        <w:rPr>
          <w:b/>
        </w:rPr>
        <w:t>25.- EUR</w:t>
      </w:r>
      <w:r>
        <w:rPr/>
        <w:t xml:space="preserve">  +  miestny poplatok  </w:t>
      </w:r>
      <w:r>
        <w:rPr>
          <w:b/>
        </w:rPr>
        <w:t>1.- EUR</w:t>
      </w:r>
      <w:r/>
    </w:p>
    <w:p>
      <w:pPr>
        <w:pStyle w:val="Normal"/>
        <w:spacing w:lineRule="auto" w:line="240"/>
      </w:pPr>
      <w:r>
        <w:rPr>
          <w:b/>
        </w:rPr>
        <w:t>Stravovanie</w:t>
      </w:r>
      <w:r>
        <w:rPr/>
        <w:t xml:space="preserve">:                                        raňajky  </w:t>
      </w:r>
      <w:r>
        <w:rPr>
          <w:b/>
        </w:rPr>
        <w:t xml:space="preserve">  5,- EUR </w:t>
      </w:r>
      <w:r>
        <w:rPr/>
        <w:t>/formou bufetu/,</w:t>
      </w:r>
      <w:r>
        <w:rPr>
          <w:b/>
        </w:rPr>
        <w:t xml:space="preserve">       </w:t>
      </w:r>
      <w:r>
        <w:rPr/>
        <w:t xml:space="preserve">obedy </w:t>
      </w:r>
      <w:r>
        <w:rPr>
          <w:b/>
        </w:rPr>
        <w:t xml:space="preserve"> 8.- EUR /</w:t>
      </w:r>
      <w:r>
        <w:rPr/>
        <w:t xml:space="preserve">možnosť                          l                                                                                                                                    platby stravnými lístkami/                                                                                                                                                       </w:t>
      </w:r>
      <w:r/>
    </w:p>
    <w:p>
      <w:pPr>
        <w:pStyle w:val="Normal"/>
        <w:spacing w:lineRule="auto" w:line="240" w:before="0" w:after="0"/>
      </w:pPr>
      <w:r>
        <w:rPr>
          <w:b/>
        </w:rPr>
        <w:t xml:space="preserve">Spoločenský večer:                            25.9.2015                   </w:t>
      </w:r>
      <w:r>
        <w:rPr/>
        <w:t xml:space="preserve"> (</w:t>
      </w:r>
      <w:r>
        <w:rPr>
          <w:b/>
        </w:rPr>
        <w:t xml:space="preserve">  </w:t>
      </w:r>
      <w:r>
        <w:rPr/>
        <w:t xml:space="preserve">večera,  program, tombola, veselá zábava )     </w:t>
      </w:r>
      <w:r/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                                                               </w:t>
      </w:r>
      <w:r/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  <w:r/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 xml:space="preserve">Ubytovanie a stravu účastníci uhradia v recepcii hotela. </w:t>
      </w:r>
      <w:r/>
    </w:p>
    <w:p>
      <w:pPr>
        <w:pStyle w:val="Normal"/>
        <w:spacing w:lineRule="auto" w:line="240"/>
        <w:rPr>
          <w:b/>
          <w:b/>
        </w:rPr>
      </w:pPr>
      <w:r>
        <w:rPr>
          <w:b/>
          <w:color w:val="C00000"/>
        </w:rPr>
        <w:t>Konferenčný poplatok</w:t>
      </w:r>
      <w:r>
        <w:rPr/>
        <w:t xml:space="preserve"> treba uhradiť  poštovou poukážkou,  alebo úhradou na bankový účet</w:t>
      </w:r>
      <w:r/>
    </w:p>
    <w:p>
      <w:pPr>
        <w:pStyle w:val="Normal"/>
        <w:spacing w:lineRule="auto" w:line="240"/>
      </w:pPr>
      <w:r>
        <w:rPr>
          <w:b/>
        </w:rPr>
        <w:t>na adresu:</w:t>
      </w:r>
      <w:r>
        <w:rPr/>
        <w:t xml:space="preserve">  Slovenská lekárska spoločnosť, Cukrová 3, 813 22 Bratislava 1,</w:t>
      </w:r>
      <w:r/>
    </w:p>
    <w:p>
      <w:pPr>
        <w:pStyle w:val="Normal"/>
        <w:spacing w:lineRule="auto" w:line="240"/>
        <w:rPr>
          <w:sz w:val="24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číslo účtu:</w:t>
      </w:r>
      <w:r>
        <w:rPr>
          <w:color w:val="C00000"/>
          <w:sz w:val="24"/>
          <w:szCs w:val="24"/>
        </w:rPr>
        <w:t xml:space="preserve">     </w:t>
      </w:r>
      <w:r>
        <w:rPr>
          <w:b/>
          <w:color w:val="C00000"/>
          <w:sz w:val="24"/>
          <w:szCs w:val="24"/>
        </w:rPr>
        <w:t>4532-012/0200</w:t>
      </w:r>
      <w:r>
        <w:rPr>
          <w:color w:val="C00000"/>
          <w:sz w:val="24"/>
          <w:szCs w:val="24"/>
        </w:rPr>
        <w:t>,</w:t>
      </w:r>
      <w:r>
        <w:rPr>
          <w:b/>
          <w:color w:val="C00000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VÚB,  Bratislava-mesto,</w:t>
      </w:r>
      <w:r>
        <w:rPr>
          <w:color w:val="FF0000"/>
          <w:sz w:val="24"/>
          <w:szCs w:val="24"/>
        </w:rPr>
        <w:t xml:space="preserve">   </w:t>
      </w:r>
      <w:r>
        <w:rPr>
          <w:rFonts w:cs="Arial" w:ascii="Arial" w:hAnsi="Arial"/>
          <w:color w:val="FF0000"/>
          <w:sz w:val="20"/>
          <w:szCs w:val="20"/>
        </w:rPr>
        <w:t>IBAN: SK36 0200 0000 0000 0453 2012</w:t>
      </w:r>
      <w:r>
        <w:rPr>
          <w:rFonts w:cs="Arial" w:ascii="Arial" w:hAnsi="Arial"/>
          <w:color w:val="000080"/>
          <w:sz w:val="20"/>
          <w:szCs w:val="20"/>
        </w:rPr>
        <w:t>.</w:t>
      </w:r>
      <w:r/>
    </w:p>
    <w:p>
      <w:pPr>
        <w:pStyle w:val="Normal"/>
        <w:spacing w:lineRule="auto" w:line="240"/>
        <w:rPr>
          <w:sz w:val="24"/>
          <w:b/>
          <w:sz w:val="24"/>
          <w:b/>
          <w:szCs w:val="24"/>
          <w:color w:val="C00000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variabilný symbol:</w:t>
      </w:r>
      <w:r>
        <w:rPr>
          <w:b/>
          <w:bCs/>
          <w:color w:val="C00000"/>
          <w:sz w:val="24"/>
          <w:szCs w:val="24"/>
        </w:rPr>
        <w:t xml:space="preserve">  15  417 06003.</w:t>
      </w:r>
      <w:r>
        <w:rPr>
          <w:color w:val="C00000"/>
          <w:sz w:val="24"/>
          <w:szCs w:val="24"/>
        </w:rPr>
        <w:t xml:space="preserve">              </w:t>
      </w:r>
      <w:r/>
    </w:p>
    <w:p>
      <w:pPr>
        <w:pStyle w:val="Normal"/>
        <w:spacing w:lineRule="auto" w:line="240"/>
      </w:pPr>
      <w:r>
        <w:rPr>
          <w:b/>
          <w:color w:val="C00000"/>
        </w:rPr>
        <w:t>Záväzné prihlášky</w:t>
      </w:r>
      <w:r>
        <w:rPr/>
        <w:t xml:space="preserve">  spolu </w:t>
      </w:r>
      <w:r>
        <w:rPr>
          <w:b/>
        </w:rPr>
        <w:t>s kópiou potvrdenia o úhrade</w:t>
      </w:r>
      <w:r>
        <w:rPr/>
        <w:t xml:space="preserve"> konferenčného poplatku </w:t>
      </w:r>
      <w:r/>
    </w:p>
    <w:p>
      <w:pPr>
        <w:pStyle w:val="Normal"/>
        <w:spacing w:lineRule="auto" w:line="240"/>
        <w:rPr>
          <w:b/>
          <w:b/>
          <w:color w:val="C00000"/>
        </w:rPr>
      </w:pPr>
      <w:r>
        <w:rPr/>
        <w:t xml:space="preserve">zašlite do 30.júna 2015 </w:t>
      </w:r>
      <w:r>
        <w:rPr>
          <w:b/>
          <w:color w:val="C00000"/>
        </w:rPr>
        <w:t xml:space="preserve">na poštovú, </w:t>
      </w:r>
      <w:r>
        <w:rPr/>
        <w:t>alebo</w:t>
      </w:r>
      <w:r>
        <w:rPr>
          <w:b/>
          <w:color w:val="C00000"/>
        </w:rPr>
        <w:t xml:space="preserve"> emailovú  adresu:</w:t>
      </w:r>
      <w:r/>
    </w:p>
    <w:p>
      <w:pPr>
        <w:pStyle w:val="Normal"/>
        <w:spacing w:lineRule="auto" w:line="240"/>
      </w:pPr>
      <w:r>
        <w:rPr>
          <w:b/>
          <w:color w:val="C00000"/>
        </w:rPr>
        <w:t xml:space="preserve"> </w:t>
      </w:r>
      <w:r>
        <w:rPr>
          <w:b/>
        </w:rPr>
        <w:t>Viera Jeníková  , ul. Jelačičova  č.3, 821 08 Bratislava 2</w:t>
      </w:r>
      <w:r/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Telef. kontakt:  0905 310 614    mail.kontakt:  </w:t>
      </w:r>
      <w:hyperlink r:id="rId3">
        <w:r>
          <w:rPr>
            <w:rStyle w:val="Internetovodkaz"/>
            <w:b/>
          </w:rPr>
          <w:t>viera.jenikova@gmail.com</w:t>
        </w:r>
      </w:hyperlink>
      <w:r/>
    </w:p>
    <w:p>
      <w:pPr>
        <w:pStyle w:val="Normal"/>
        <w:spacing w:lineRule="auto" w:line="240"/>
        <w:rPr>
          <w:color w:val="C00000"/>
        </w:rPr>
      </w:pPr>
      <w:r>
        <w:rPr>
          <w:color w:val="C00000"/>
        </w:rPr>
        <w:t>Rezervácia ubytovania je záväzná z dôvodov 100% storno poplatku</w:t>
      </w:r>
      <w:r/>
    </w:p>
    <w:p>
      <w:pPr>
        <w:pStyle w:val="Normal"/>
        <w:spacing w:lineRule="auto" w:line="240"/>
        <w:rPr>
          <w:color w:val="C00000"/>
        </w:rPr>
      </w:pPr>
      <w:r>
        <w:rPr>
          <w:color w:val="C00000"/>
        </w:rPr>
        <w:t>Predpokladaná výška nepeňažného plnenia bude 9,80.</w:t>
      </w:r>
      <w:r/>
    </w:p>
    <w:p>
      <w:pPr>
        <w:pStyle w:val="Normal"/>
        <w:spacing w:lineRule="auto" w:line="240"/>
        <w:rPr>
          <w:sz w:val="20"/>
          <w:sz w:val="20"/>
          <w:szCs w:val="20"/>
          <w:bCs/>
        </w:rPr>
      </w:pPr>
      <w:r>
        <w:rPr>
          <w:bCs/>
          <w:sz w:val="20"/>
          <w:szCs w:val="20"/>
        </w:rPr>
        <w:t>Cestovné ,ubytovanie a konferenčný poplatok hradí vysielajúca organizácia podľa vyhlášky č.119/1992 zb.</w:t>
      </w:r>
      <w:r/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Organizačný výbor:</w:t>
      </w:r>
      <w:r/>
    </w:p>
    <w:p>
      <w:pPr>
        <w:pStyle w:val="Normal"/>
        <w:spacing w:lineRule="auto" w:line="240"/>
        <w:rPr>
          <w:sz w:val="20"/>
          <w:sz w:val="20"/>
          <w:szCs w:val="20"/>
        </w:rPr>
      </w:pPr>
      <w:r>
        <w:rPr>
          <w:sz w:val="20"/>
          <w:szCs w:val="20"/>
        </w:rPr>
        <w:t>Alena  Slezáček Bohúňová, Valéria Tóthová, Viera Jeníková, Valéria Ochotnická, Anna Vojakovičová</w:t>
      </w:r>
      <w:r/>
    </w:p>
    <w:p>
      <w:pPr>
        <w:pStyle w:val="Normal"/>
        <w:spacing w:lineRule="auto" w:line="24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Alena Hanušniaková, Kšenžighová Danica, Fischerová Mária, Alica Fekete, Júlia Štefková</w:t>
      </w:r>
      <w:r/>
    </w:p>
    <w:p>
      <w:pPr>
        <w:pStyle w:val="Normal"/>
        <w:spacing w:lineRule="auto" w:line="240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  <w:t xml:space="preserve">Kontakt na organizátora: </w:t>
      </w:r>
      <w:r>
        <w:rPr>
          <w:sz w:val="20"/>
          <w:szCs w:val="20"/>
        </w:rPr>
        <w:t>Alena Bohúňová, V.Spanyola č. 20 , 010 01 Žilina,</w:t>
      </w:r>
      <w:r>
        <w:rPr>
          <w:b/>
          <w:sz w:val="20"/>
          <w:szCs w:val="20"/>
        </w:rPr>
        <w:t xml:space="preserve"> t.č. 0908 934 855 mail: al1@centrum.sk</w:t>
      </w:r>
      <w:r/>
    </w:p>
    <w:p>
      <w:pPr>
        <w:pStyle w:val="Nadpis3"/>
        <w:ind w:right="0" w:hanging="0"/>
        <w:rPr>
          <w:sz w:val="24"/>
          <w:b/>
          <w:sz w:val="24"/>
          <w:b/>
          <w:szCs w:val="20"/>
          <w:rFonts w:ascii="Times New Roman" w:hAnsi="Times New Roman" w:eastAsia="Times New Roman" w:cs="Times New Roman"/>
        </w:rPr>
      </w:pPr>
      <w:r>
        <w:rPr/>
      </w:r>
      <w:r/>
    </w:p>
    <w:p>
      <w:pPr>
        <w:pStyle w:val="Nadpis3"/>
        <w:ind w:right="0" w:hanging="0"/>
        <w:rPr>
          <w:sz w:val="24"/>
          <w:b/>
          <w:sz w:val="24"/>
          <w:b/>
          <w:szCs w:val="20"/>
          <w:rFonts w:ascii="Times New Roman" w:hAnsi="Times New Roman" w:eastAsia="Times New Roman" w:cs="Times New Roman"/>
        </w:rPr>
      </w:pPr>
      <w:r>
        <w:rPr/>
        <w:t>Záväzná prihláška k účasti na</w:t>
      </w:r>
      <w:r/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XXXVIII. Slovenskú konferenciu farmaceutických laborantov s medzinárodnou účasťou</w:t>
      </w:r>
      <w:r/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25. a 26, 9.2015 v Žiline, hotel Holiday Inn </w:t>
      </w:r>
      <w:r/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  <w:r/>
    </w:p>
    <w:p>
      <w:pPr>
        <w:pStyle w:val="Normal"/>
        <w:tabs>
          <w:tab w:val="right" w:pos="8505" w:leader="none"/>
        </w:tabs>
        <w:spacing w:lineRule="auto" w:line="240" w:before="0" w:after="0"/>
        <w:ind w:right="567" w:hanging="0"/>
        <w:jc w:val="both"/>
        <w:rPr/>
      </w:pPr>
      <w:r>
        <w:rPr/>
      </w:r>
      <w:r/>
    </w:p>
    <w:p>
      <w:pPr>
        <w:pStyle w:val="Normal"/>
        <w:tabs>
          <w:tab w:val="right" w:pos="8505" w:leader="none"/>
        </w:tabs>
        <w:spacing w:lineRule="auto" w:line="240" w:before="0" w:after="0"/>
        <w:ind w:right="567" w:hanging="0"/>
        <w:jc w:val="both"/>
        <w:rPr/>
      </w:pPr>
      <w:r>
        <w:rPr/>
        <w:t>Priezvisko:   .............................. ..................     Meno..................................... Titul......................</w:t>
      </w:r>
      <w:r/>
    </w:p>
    <w:p>
      <w:pPr>
        <w:pStyle w:val="Normal"/>
        <w:tabs>
          <w:tab w:val="right" w:pos="8505" w:leader="none"/>
        </w:tabs>
        <w:spacing w:lineRule="auto" w:line="240" w:before="0" w:after="0"/>
        <w:ind w:right="567" w:hanging="0"/>
        <w:jc w:val="both"/>
        <w:rPr/>
      </w:pPr>
      <w:r>
        <w:rPr/>
      </w:r>
      <w:r/>
    </w:p>
    <w:p>
      <w:pPr>
        <w:pStyle w:val="Normal"/>
        <w:tabs>
          <w:tab w:val="right" w:pos="8505" w:leader="none"/>
        </w:tabs>
        <w:spacing w:lineRule="auto" w:line="240" w:before="0" w:after="0"/>
        <w:ind w:right="567" w:hanging="0"/>
        <w:jc w:val="both"/>
        <w:rPr/>
      </w:pPr>
      <w:r>
        <w:rPr/>
        <w:t>tel.   .......................................................................   e-mail: .........................................................</w:t>
      </w:r>
      <w:r/>
    </w:p>
    <w:p>
      <w:pPr>
        <w:pStyle w:val="Normal"/>
        <w:tabs>
          <w:tab w:val="right" w:pos="8505" w:leader="none"/>
        </w:tabs>
        <w:spacing w:lineRule="auto" w:line="240" w:before="0" w:after="0"/>
        <w:ind w:right="567" w:hanging="0"/>
        <w:jc w:val="both"/>
        <w:rPr/>
      </w:pPr>
      <w:r>
        <w:rPr/>
      </w:r>
      <w:r/>
    </w:p>
    <w:p>
      <w:pPr>
        <w:pStyle w:val="Normal"/>
        <w:tabs>
          <w:tab w:val="right" w:pos="8505" w:leader="none"/>
        </w:tabs>
        <w:spacing w:lineRule="auto" w:line="240" w:before="0" w:after="0"/>
        <w:ind w:right="510" w:hanging="0"/>
        <w:jc w:val="both"/>
        <w:rPr/>
      </w:pPr>
      <w:r>
        <w:rPr/>
        <w:t>Pracovisko:   ..................................................................................................................................</w:t>
      </w:r>
      <w:r/>
    </w:p>
    <w:p>
      <w:pPr>
        <w:pStyle w:val="Normal"/>
        <w:tabs>
          <w:tab w:val="right" w:pos="8505" w:leader="none"/>
        </w:tabs>
        <w:spacing w:lineRule="auto" w:line="240"/>
        <w:ind w:right="510" w:hanging="0"/>
        <w:jc w:val="both"/>
        <w:rPr/>
      </w:pPr>
      <w:r>
        <w:rPr/>
      </w:r>
      <w:r/>
    </w:p>
    <w:p>
      <w:pPr>
        <w:pStyle w:val="Normal"/>
        <w:tabs>
          <w:tab w:val="right" w:pos="8505" w:leader="none"/>
        </w:tabs>
        <w:spacing w:lineRule="auto" w:line="240"/>
        <w:ind w:right="510" w:hanging="0"/>
        <w:jc w:val="both"/>
        <w:rPr/>
      </w:pPr>
      <w:r>
        <w:rPr/>
        <w:t xml:space="preserve"> </w:t>
      </w:r>
      <w:r>
        <w:rPr/>
        <w:t>Bydlisko,adresa  (PSČ):   ..................................................................................................................</w:t>
      </w:r>
      <w:r/>
    </w:p>
    <w:p>
      <w:pPr>
        <w:pStyle w:val="Normal"/>
      </w:pPr>
      <w:r>
        <w:rPr/>
        <w:t xml:space="preserve">Účasť :   pasívna ......................................... aktívna...........................................................................       </w:t>
      </w:r>
      <w:r/>
    </w:p>
    <w:p>
      <w:pPr>
        <w:pStyle w:val="Normal"/>
      </w:pPr>
      <w:r>
        <w:rPr/>
        <w:t>Názov prednášky:   ............................................................................................................................</w:t>
      </w:r>
      <w:r/>
    </w:p>
    <w:p>
      <w:pPr>
        <w:pStyle w:val="Normal"/>
        <w:tabs>
          <w:tab w:val="right" w:pos="8505" w:leader="none"/>
        </w:tabs>
        <w:ind w:right="567" w:hanging="0"/>
        <w:jc w:val="both"/>
        <w:rPr/>
      </w:pPr>
      <w:r>
        <w:rPr/>
        <w:t>Autori:   ..............................................................................................................................................</w:t>
      </w:r>
      <w:r/>
    </w:p>
    <w:p>
      <w:pPr>
        <w:pStyle w:val="Normal"/>
      </w:pPr>
      <w:r>
        <w:rPr>
          <w:b/>
        </w:rPr>
        <w:t>Záväzné ubytovanie:</w:t>
      </w:r>
      <w:r>
        <w:rPr/>
        <w:t xml:space="preserve">  </w:t>
      </w:r>
      <w:r>
        <w:rPr>
          <w:b/>
        </w:rPr>
        <w:t>3.10.2014</w:t>
      </w:r>
      <w:r>
        <w:rPr/>
        <w:t xml:space="preserve">   áno     nie     ubytovaná v izbe s:..........................................................                                   </w:t>
      </w:r>
      <w:r/>
    </w:p>
    <w:p>
      <w:pPr>
        <w:pStyle w:val="Normal"/>
        <w:rPr>
          <w:b/>
          <w:b/>
          <w:color w:val="C00000"/>
        </w:rPr>
      </w:pPr>
      <w:r>
        <w:rPr>
          <w:b/>
        </w:rPr>
        <w:t>Stravovanie:</w:t>
      </w:r>
      <w:r>
        <w:rPr/>
        <w:t xml:space="preserve">    v prípade  záujmu </w:t>
      </w:r>
      <w:r>
        <w:rPr>
          <w:b/>
          <w:color w:val="C00000"/>
        </w:rPr>
        <w:t>zakrúžkovať</w:t>
      </w:r>
      <w:r>
        <w:rPr>
          <w:color w:val="C00000"/>
        </w:rPr>
        <w:t xml:space="preserve">  </w:t>
      </w:r>
      <w:r>
        <w:rPr/>
        <w:t xml:space="preserve">                v prípade nezáujmu </w:t>
      </w:r>
      <w:r>
        <w:rPr>
          <w:b/>
          <w:color w:val="C00000"/>
        </w:rPr>
        <w:t>prečiarknuť!</w:t>
      </w:r>
      <w:r/>
    </w:p>
    <w:p>
      <w:pPr>
        <w:pStyle w:val="Normal"/>
        <w:spacing w:before="0" w:after="0"/>
      </w:pPr>
      <w:r>
        <w:rPr>
          <w:b/>
        </w:rPr>
        <w:t xml:space="preserve"> </w:t>
      </w:r>
      <w:r>
        <w:rPr>
          <w:b/>
        </w:rPr>
        <w:t>3.10.2014</w:t>
      </w:r>
      <w:r>
        <w:rPr/>
        <w:t xml:space="preserve">      obed  / 8.-  možnosť platby strav. lístkami/          spoločenský večer </w:t>
      </w:r>
      <w:r/>
    </w:p>
    <w:p>
      <w:pPr>
        <w:pStyle w:val="Normal"/>
        <w:spacing w:before="0" w:after="0"/>
      </w:pPr>
      <w:r>
        <w:rPr>
          <w:b/>
        </w:rPr>
        <w:t xml:space="preserve"> </w:t>
      </w:r>
      <w:r>
        <w:rPr>
          <w:b/>
        </w:rPr>
        <w:t>4.10.2014</w:t>
      </w:r>
      <w:r>
        <w:rPr/>
        <w:t xml:space="preserve">      raňajky   / forma bufetu 5.-/                                    obed / dvojchodové menu 8.-/               </w:t>
      </w:r>
      <w:r/>
    </w:p>
    <w:p>
      <w:pPr>
        <w:pStyle w:val="Normal"/>
        <w:spacing w:before="0" w:after="0"/>
        <w:rPr/>
      </w:pPr>
      <w:r>
        <w:rPr/>
        <w:t xml:space="preserve">        </w:t>
      </w:r>
      <w:r/>
    </w:p>
    <w:p>
      <w:pPr>
        <w:pStyle w:val="Normal"/>
        <w:tabs>
          <w:tab w:val="left" w:pos="8505" w:leader="none"/>
        </w:tabs>
        <w:spacing w:before="0" w:after="0"/>
        <w:ind w:right="567" w:hanging="0"/>
        <w:jc w:val="both"/>
        <w:rPr/>
      </w:pPr>
      <w:r>
        <w:rPr/>
        <w:t>Dátum   ...................................................    Podpis   ..........................................................</w:t>
      </w:r>
      <w:r/>
    </w:p>
    <w:sectPr>
      <w:headerReference w:type="default" r:id="rId4"/>
      <w:footerReference w:type="default" r:id="rId5"/>
      <w:type w:val="nextPage"/>
      <w:pgSz w:w="11906" w:h="16838"/>
      <w:pgMar w:left="1417" w:right="849" w:header="708" w:top="765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41fc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sk-SK" w:eastAsia="sk-SK" w:bidi="ar-SA"/>
    </w:rPr>
  </w:style>
  <w:style w:type="paragraph" w:styleId="Nadpis1">
    <w:name w:val="Nadpis 1"/>
    <w:basedOn w:val="Normal"/>
    <w:link w:val="Nadpis1Char"/>
    <w:qFormat/>
    <w:rsid w:val="00491bf7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Nadpis3">
    <w:name w:val="Nadpis 3"/>
    <w:basedOn w:val="Normal"/>
    <w:link w:val="Nadpis3Char"/>
    <w:qFormat/>
    <w:rsid w:val="00491bf7"/>
    <w:pPr>
      <w:keepNext/>
      <w:spacing w:lineRule="auto" w:line="240" w:before="0" w:after="0"/>
      <w:ind w:right="-1134" w:hanging="0"/>
      <w:jc w:val="center"/>
      <w:outlineLvl w:val="2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Nadpis4">
    <w:name w:val="Nadpis 4"/>
    <w:basedOn w:val="Normal"/>
    <w:link w:val="Nadpis4Char"/>
    <w:qFormat/>
    <w:rsid w:val="00491bf7"/>
    <w:pPr>
      <w:keepNext/>
      <w:spacing w:lineRule="auto" w:line="240" w:before="0" w:after="0"/>
      <w:ind w:right="-1134" w:hanging="0"/>
      <w:jc w:val="center"/>
      <w:outlineLvl w:val="3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dpis1Char" w:customStyle="1">
    <w:name w:val="Nadpis 1 Char"/>
    <w:basedOn w:val="DefaultParagraphFont"/>
    <w:link w:val="Nadpis1"/>
    <w:rsid w:val="00491bf7"/>
    <w:rPr>
      <w:rFonts w:ascii="Times New Roman" w:hAnsi="Times New Roman" w:eastAsia="Times New Roman" w:cs="Times New Roman"/>
      <w:b/>
      <w:sz w:val="24"/>
      <w:szCs w:val="24"/>
    </w:rPr>
  </w:style>
  <w:style w:type="character" w:styleId="Nadpis3Char" w:customStyle="1">
    <w:name w:val="Nadpis 3 Char"/>
    <w:basedOn w:val="DefaultParagraphFont"/>
    <w:link w:val="Nadpis3"/>
    <w:rsid w:val="00491bf7"/>
    <w:rPr>
      <w:rFonts w:ascii="Times New Roman" w:hAnsi="Times New Roman" w:eastAsia="Times New Roman" w:cs="Times New Roman"/>
      <w:b/>
      <w:sz w:val="24"/>
      <w:szCs w:val="20"/>
    </w:rPr>
  </w:style>
  <w:style w:type="character" w:styleId="Nadpis4Char" w:customStyle="1">
    <w:name w:val="Nadpis 4 Char"/>
    <w:basedOn w:val="DefaultParagraphFont"/>
    <w:link w:val="Nadpis4"/>
    <w:rsid w:val="00491bf7"/>
    <w:rPr>
      <w:rFonts w:ascii="Times New Roman" w:hAnsi="Times New Roman" w:eastAsia="Times New Roman" w:cs="Times New Roman"/>
      <w:sz w:val="24"/>
      <w:szCs w:val="20"/>
    </w:rPr>
  </w:style>
  <w:style w:type="character" w:styleId="Internetovodkaz">
    <w:name w:val="Internetový odkaz"/>
    <w:basedOn w:val="DefaultParagraphFont"/>
    <w:uiPriority w:val="99"/>
    <w:unhideWhenUsed/>
    <w:rsid w:val="00ac4bcd"/>
    <w:rPr>
      <w:color w:val="0000FF" w:themeColor="hyperlink"/>
      <w:u w:val="single"/>
      <w:lang w:val="zxx" w:eastAsia="zxx" w:bidi="zxx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ce7b6a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semiHidden/>
    <w:rsid w:val="002d2ed8"/>
    <w:rPr/>
  </w:style>
  <w:style w:type="character" w:styleId="ZpatChar" w:customStyle="1">
    <w:name w:val="Zápatí Char"/>
    <w:basedOn w:val="DefaultParagraphFont"/>
    <w:link w:val="Zpat"/>
    <w:uiPriority w:val="99"/>
    <w:semiHidden/>
    <w:rsid w:val="002d2ed8"/>
    <w:rPr/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7b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ef1"/>
    <w:pPr>
      <w:spacing w:before="0" w:after="200"/>
      <w:ind w:left="720" w:hanging="0"/>
      <w:contextualSpacing/>
    </w:pPr>
    <w:rPr/>
  </w:style>
  <w:style w:type="paragraph" w:styleId="Hlavika">
    <w:name w:val="Hlavička"/>
    <w:basedOn w:val="Normal"/>
    <w:link w:val="ZhlavChar"/>
    <w:uiPriority w:val="99"/>
    <w:semiHidden/>
    <w:unhideWhenUsed/>
    <w:rsid w:val="002d2ed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Päta"/>
    <w:basedOn w:val="Normal"/>
    <w:link w:val="ZpatChar"/>
    <w:uiPriority w:val="99"/>
    <w:semiHidden/>
    <w:unhideWhenUsed/>
    <w:rsid w:val="002d2ed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iera.jenikova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LibreOffice/4.3.2.2$Windows_x86 LibreOffice_project/edfb5295ba211bd31ad47d0bad0118690f76407d</Application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2014-09-18T03:56:00Z</dcterms:created>
  <dc:creator>Viera Jeníková</dc:creator>
  <dc:language>sk-SK</dc:language>
  <cp:lastModifiedBy>ASUS</cp:lastModifiedBy>
  <cp:lastPrinted>2015-03-23T17:31:00Z</cp:lastPrinted>
  <dcterms:modified xsi:type="dcterms:W3CDTF">2015-03-25T17:13:00Z</dcterms:modified>
  <cp:revision>11</cp:revision>
  <dc:title>2012</dc:title>
</cp:coreProperties>
</file>